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 xml:space="preserve">                                             </w:t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 w:val="false"/>
          <w:color w:val="000000"/>
          <w:sz w:val="28"/>
          <w:szCs w:val="28"/>
          <w:lang w:eastAsia="ru-RU"/>
        </w:rPr>
        <w:t xml:space="preserve">                       </w:t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4562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 w:val="false"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Рабочая программа составлена на основе следующих нормативно- правовых документов:</w:t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-ФЗ-№273 от 29.12.2012 «Об образовании в Российской Федерации»;</w:t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-Федерального государственного стандарта общего образования,2010г.;</w:t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-Закона Республики Татарстан от 22 июля 2013г.№68-ЗРТ «Об образовании»;</w:t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-Учебного плана МБОУ «КоргузинскаяСОШ» Верхнеуслонского муниципального района Республики Татарстан на 2025-2026учебный год;</w:t>
      </w:r>
    </w:p>
    <w:p>
      <w:pPr>
        <w:pStyle w:val="Normal"/>
        <w:spacing w:lineRule="auto" w:line="240" w:before="154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-Положением о порядке разработки, утверждения и структуре рабочих программ учебных предметов(курсов) Муниципального бюджетного общеобразовательного учреждения «Коргузинская средняя общеобразовательная школа имени Героя Советского Союза Афанасьева А.П» Верхнеуслонского муниципального района Республики Татарстан.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C2"/>
        <w:spacing w:beforeAutospacing="0" w:before="0" w:afterAutospacing="0" w:after="0"/>
        <w:rPr/>
      </w:pPr>
      <w:r>
        <w:rPr/>
        <w:t xml:space="preserve">       </w:t>
      </w:r>
      <w:r>
        <w:rPr>
          <w:rStyle w:val="C6"/>
        </w:rPr>
        <w:t>В современной жизни, когда даже обычный человек всё больше зависит от применения науки и технике в повседневной деятельности, роль математики очень важна. Даже самые простые расчеты человек делает бессознательно, не задумываясь о том, что применяет математику.</w:t>
      </w:r>
    </w:p>
    <w:p>
      <w:pPr>
        <w:pStyle w:val="C2"/>
        <w:spacing w:beforeAutospacing="0" w:before="0" w:afterAutospacing="0" w:after="0"/>
        <w:rPr/>
      </w:pPr>
      <w:r>
        <w:rPr>
          <w:rStyle w:val="C6"/>
        </w:rPr>
        <w:t>Список применения математики бесконечен - чтение времени на часах, денежные расчеты, получения оценки в школе, расчет пробега автомобиля, приготовление по рецепту на кухне и так далее.</w:t>
      </w:r>
    </w:p>
    <w:p>
      <w:pPr>
        <w:pStyle w:val="C2"/>
        <w:spacing w:beforeAutospacing="0" w:before="0" w:afterAutospacing="0" w:after="0"/>
        <w:rPr/>
      </w:pPr>
      <w:r>
        <w:rPr>
          <w:rStyle w:val="C6"/>
        </w:rPr>
        <w:t>Мы считаем, что занятия математикой развивает человека как личность, делает целеустремленным, активным, самостоятельным, трудолюбивым, упорным и терпеливым.</w:t>
      </w:r>
    </w:p>
    <w:p>
      <w:pPr>
        <w:pStyle w:val="C2"/>
        <w:spacing w:beforeAutospacing="0" w:before="0" w:afterAutospacing="0" w:after="0"/>
        <w:rPr/>
      </w:pPr>
      <w:r>
        <w:rPr>
          <w:rStyle w:val="C6"/>
        </w:rPr>
        <w:t>С математикой мы встречаемся каждый день! В школе, на улице, в магазинах и даже дома.</w:t>
      </w:r>
    </w:p>
    <w:p>
      <w:pPr>
        <w:pStyle w:val="C2"/>
        <w:spacing w:beforeAutospacing="0" w:before="0" w:afterAutospacing="0" w:after="0"/>
        <w:rPr>
          <w:rStyle w:val="C6"/>
        </w:rPr>
      </w:pPr>
      <w:r>
        <w:rPr>
          <w:rStyle w:val="C6"/>
        </w:rPr>
        <w:t>Математика, она везде, но мы ее иногда не замечаем, принимаем как неотъемлемую часть нашей жизни!</w:t>
      </w:r>
    </w:p>
    <w:p>
      <w:pPr>
        <w:pStyle w:val="C2"/>
        <w:spacing w:beforeAutospacing="0" w:before="0" w:afterAutospacing="0" w:after="0"/>
        <w:rPr/>
      </w:pPr>
      <w:r>
        <w:rPr>
          <w:rStyle w:val="C6"/>
        </w:rPr>
        <w:t xml:space="preserve">   </w:t>
      </w:r>
      <w:r>
        <w:rPr/>
        <w:t xml:space="preserve">   </w:t>
      </w:r>
      <w:r>
        <w:rPr/>
        <w:t>Очень часто изучая ту или иную тему, учащиеся задаются вопросом: «Где можно применить полученные знания?». Возникает вопрос о прикладном характере математики. Связь преподавания математики с практической деятельностью помогает понять жизненную необходимость знаний, приобретаемых в школе. Ученик с первых дней занятий в школе встречается с задачей, связанной с окружающей жизнью. Сначала и до конца обучения в школе математическая задача неизменно помогает ученику вырабатывать правильные математические понятия, глубже выяснять различные стороны взаимосвязей в окружающей его жизни, дает возможность применять изучаемые теоретические положения. В тоже время решение задач способствует развитию логического мышления.</w:t>
      </w:r>
    </w:p>
    <w:p>
      <w:pPr>
        <w:pStyle w:val="C2"/>
        <w:spacing w:beforeAutospacing="0" w:before="0" w:afterAutospacing="0" w:after="0"/>
        <w:rPr/>
      </w:pPr>
      <w:r>
        <w:rPr/>
        <w:t xml:space="preserve">       </w:t>
      </w:r>
      <w:r>
        <w:rPr/>
        <w:t>Математика в наши дни проникает во все сферы жизни. Овладение практически любой профессией требует тех или иных знаний по математике. Особое значение в этом смысле имеет умение смоделировать математически определённые реальные ситуации. Применение на практике различных задач, связанных с окружающей нас жизнью,позволяет создавать такие учебные ситуации, которые требуют от учащегося умения смоделировать математически определённые физические, химические, экономические процессы и явления, составить план действия (алгоритм) в решении реальной проблемы.</w:t>
      </w:r>
    </w:p>
    <w:p>
      <w:pPr>
        <w:pStyle w:val="C2"/>
        <w:spacing w:beforeAutospacing="0" w:before="0" w:afterAutospacing="0" w:after="0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eastAsia="Times New Roman" w:ascii="Times New Roman" w:hAnsi="Times New Roman"/>
          <w:b/>
          <w:i/>
          <w:sz w:val="24"/>
          <w:szCs w:val="24"/>
          <w:lang w:eastAsia="ru-RU"/>
        </w:rPr>
        <w:t>Цель: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формирование осознанного выбора профиля обучения в старшей школе через оценку собственных возможностей в усвоении математического материала на основе решения различного типа задач практической направленности;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i/>
          <w:i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i/>
          <w:sz w:val="24"/>
          <w:szCs w:val="24"/>
          <w:lang w:eastAsia="ru-RU"/>
        </w:rPr>
        <w:t xml:space="preserve">    </w:t>
      </w:r>
      <w:r>
        <w:rPr>
          <w:rFonts w:eastAsia="Times New Roman" w:ascii="Times New Roman" w:hAnsi="Times New Roman"/>
          <w:b/>
          <w:i/>
          <w:sz w:val="24"/>
          <w:szCs w:val="24"/>
          <w:lang w:eastAsia="ru-RU"/>
        </w:rPr>
        <w:t>Задачи курса: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Формирование математического аппарата для решения практических задач (моделей), смежных предметов окружающей реальности.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Создать базу для ориентации учеников в мире современных профессий;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Привитие интереса к предмету посредством применения информационных технологий.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Данный элективный курс является одним из источников познавательного развития и профессионального определения учащихся. Основные формы организации учебных занятий: беседа, практическая и самостоятельная работы, творческое задание.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Формы контроля по освоению элективного курса. </w:t>
      </w:r>
      <w:r>
        <w:rPr>
          <w:rFonts w:eastAsia="Times New Roman" w:ascii="Times New Roman" w:hAnsi="Times New Roman"/>
          <w:i/>
          <w:sz w:val="24"/>
          <w:szCs w:val="24"/>
          <w:lang w:eastAsia="ru-RU"/>
        </w:rPr>
        <w:t>Текущий контроль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уровня усвоения материала осуществляется в результате выполнения обучающимися самостоятельных работ. </w:t>
      </w:r>
      <w:r>
        <w:rPr>
          <w:rFonts w:eastAsia="Times New Roman" w:ascii="Times New Roman" w:hAnsi="Times New Roman"/>
          <w:i/>
          <w:sz w:val="24"/>
          <w:szCs w:val="24"/>
          <w:lang w:eastAsia="ru-RU"/>
        </w:rPr>
        <w:t>Итоговый контроль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– (в конце курса) проводится в форме презентации творческой работы в соответствии с требованиями и критериями оценивания.  Курс рассчитан на 17 часов. Проводятся вводное и итоговое занятие, защита презентаций.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i/>
          <w:i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Каждый блок состоит из теоретической части, представленной в виде беседы или экскурсии, которые имеют не только познавательное, но и воспитательное значение, и практической части – направленной на систематизацию и обобщение знаний учащихся, закрепление и развитие умений и навыков, полученных в курсе математики и геометрии основной школы. Дифференцированный подход к обучению учащихся осуществляется за счёт выбора заданий, содержащих различные уровни сложности от простых до олимпиадных. Решение математических задач помогает учащимся: повышать их профессиональный уровень и развивать интеллект; соблюдать точность и четкость, аккуратно и расчетливо выполнять свою работу; развивать логическое мышление, что способствует лучшему пониманию своей профессии. В ходе изучения элективного курса учащиеся работают над проектами, цель которых показать, что практически в любой профессии необходимо знание математики. В итоге - презентации "Математика в профессии..."</w:t>
      </w:r>
      <w:r>
        <w:rPr>
          <w:rFonts w:eastAsia="Times New Roman" w:ascii="Times New Roman" w:hAnsi="Times New Roman"/>
          <w:i/>
          <w:sz w:val="24"/>
          <w:szCs w:val="24"/>
          <w:lang w:eastAsia="ru-RU"/>
        </w:rPr>
        <w:t xml:space="preserve">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i/>
          <w:i/>
          <w:sz w:val="24"/>
          <w:szCs w:val="24"/>
          <w:lang w:eastAsia="ru-RU"/>
        </w:rPr>
      </w:pPr>
      <w:r>
        <w:rPr>
          <w:rFonts w:eastAsia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i/>
          <w:i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i/>
          <w:sz w:val="24"/>
          <w:szCs w:val="24"/>
          <w:lang w:eastAsia="ru-RU"/>
        </w:rPr>
        <w:t>Планируемые результаты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i/>
          <w:i/>
          <w:sz w:val="24"/>
          <w:szCs w:val="24"/>
          <w:lang w:eastAsia="ru-RU"/>
        </w:rPr>
      </w:pPr>
      <w:r>
        <w:rPr>
          <w:rFonts w:eastAsia="Times New Roman" w:ascii="Times New Roman" w:hAnsi="Times New Roman"/>
          <w:i/>
          <w:sz w:val="24"/>
          <w:szCs w:val="24"/>
          <w:lang w:eastAsia="ru-RU"/>
        </w:rPr>
        <w:t xml:space="preserve">  </w:t>
      </w:r>
      <w:r>
        <w:rPr>
          <w:rFonts w:eastAsia="Times New Roman" w:ascii="Times New Roman" w:hAnsi="Times New Roman"/>
          <w:i/>
          <w:sz w:val="24"/>
          <w:szCs w:val="24"/>
          <w:lang w:eastAsia="ru-RU"/>
        </w:rPr>
        <w:t xml:space="preserve">В результате изучения программы элективного курса "Математика в профессиях» учащиеся должны: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Ориентироваться в мире современных профессий.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уметь приводить примеры ситуаций и специальностей, в которых необходимы знания математики на уровне основной школы;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уметь решать типичные задачи по различным темам курса математики основной школы; самостоятельно составлять задачи.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уметь оформлять необходимый материал в виде компьютерной презентации;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уметь организованно провести защиту своего проекта;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уметь провести самооценку своего проекта и оценить проекты своих товарищей, по разработанным критериям.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Содержание курса представлено подборкой задач с практическими данными, которые служат для реализации его целей.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Таким образом, содержание курса охватывает все основные типы текстовых задач. Кроме того, содержание программы предполагает возможность работы со школьниками с разными учебными возможностями за счёт подбора разно уровневых задач.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i/>
          <w:i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i/>
          <w:sz w:val="24"/>
          <w:szCs w:val="24"/>
          <w:lang w:eastAsia="ru-RU"/>
        </w:rPr>
        <w:t xml:space="preserve">    </w:t>
      </w:r>
      <w:r>
        <w:rPr>
          <w:rFonts w:eastAsia="Times New Roman" w:ascii="Times New Roman" w:hAnsi="Times New Roman"/>
          <w:b/>
          <w:i/>
          <w:sz w:val="24"/>
          <w:szCs w:val="24"/>
          <w:lang w:eastAsia="ru-RU"/>
        </w:rPr>
        <w:t>Содержание курса.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1. Введение.  Цели и задачи элективного курса. Вопросы, рассматриваемые в курсе и его структура.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Математика на селе. Беседа о профессиях: агрономом, тракторист, автомеханик.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 Решение задач на вычисление значений величин, встречающихся в практической деятельности; на составление расчетных таблиц;  на применение и обоснование  формул; на нахождение оптимального сочетания посевных площадей.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 Решение текстовых задач на движение. Обобщить и систематизировать знания учащихся по теме «Движение двух тел»</w:t>
      </w: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 xml:space="preserve">.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Равномерное движение. Одновременные события. Задачи на движение по реке, суше, воздуху. Задачи на определение средней скорости движения.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4.  Математика в сфере обслуживания. Знакомство с профессиями портного, бухгалтера, повара – кондитера и продавца, фармацевта, лаборанта, медсестры.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5. Решение задач на составление уравнений и систем уравнений, задачи на количества продаваемого продукта или, любого другого материала; задачи на объёмы и площади.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6. Решение задач на работу. Обобщить и систематизировать знания учащихся по темам: работа, производительность.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7. Решение з</w:t>
      </w:r>
      <w:r>
        <w:rPr>
          <w:rFonts w:eastAsia="Times New Roman" w:ascii="Times New Roman" w:hAnsi="Times New Roman"/>
          <w:bCs/>
          <w:sz w:val="24"/>
          <w:szCs w:val="24"/>
          <w:lang w:eastAsia="ru-RU"/>
        </w:rPr>
        <w:t>адач на проценты.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Процентные вычисления в жизненных ситуациях. Банковские операции. Основная формула процентов. Простые и сложные проценты. Средний процент изменения величины. Общий процент изменения величины.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8. Решение з</w:t>
      </w:r>
      <w:r>
        <w:rPr>
          <w:rFonts w:eastAsia="Times New Roman" w:ascii="Times New Roman" w:hAnsi="Times New Roman"/>
          <w:bCs/>
          <w:sz w:val="24"/>
          <w:szCs w:val="24"/>
          <w:lang w:eastAsia="ru-RU"/>
        </w:rPr>
        <w:t>адач на смеси, сплавы, растворы.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Концентрация вещества. Процентное содержание вещества. Количество вещества.</w:t>
      </w:r>
    </w:p>
    <w:p>
      <w:pPr>
        <w:pStyle w:val="Normal"/>
        <w:spacing w:lineRule="auto" w:line="240" w:before="0" w:after="0"/>
        <w:rPr>
          <w:rStyle w:val="Style14"/>
          <w:rFonts w:ascii="Times New Roman" w:hAnsi="Times New Roman"/>
          <w:i w:val="false"/>
          <w:i w:val="false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9. </w:t>
      </w:r>
      <w:r>
        <w:rPr>
          <w:rStyle w:val="Style14"/>
          <w:rFonts w:ascii="Times New Roman" w:hAnsi="Times New Roman"/>
          <w:i w:val="false"/>
          <w:sz w:val="24"/>
          <w:szCs w:val="24"/>
        </w:rPr>
        <w:t>Функции и графики. Необходимо уметь описывать с помощью функций различные реальные зависимости между величинами; интерпретировать графики реальных зависимостей.</w:t>
      </w:r>
    </w:p>
    <w:p>
      <w:pPr>
        <w:pStyle w:val="Normal"/>
        <w:spacing w:lineRule="auto" w:line="240" w:before="0" w:after="0"/>
        <w:rPr>
          <w:rStyle w:val="Style14"/>
          <w:rFonts w:ascii="Times New Roman" w:hAnsi="Times New Roman"/>
          <w:i w:val="false"/>
          <w:i w:val="false"/>
          <w:sz w:val="24"/>
          <w:szCs w:val="24"/>
        </w:rPr>
      </w:pPr>
      <w:r>
        <w:rPr>
          <w:rStyle w:val="Style14"/>
          <w:rFonts w:ascii="Times New Roman" w:hAnsi="Times New Roman"/>
          <w:i w:val="false"/>
          <w:sz w:val="24"/>
          <w:szCs w:val="24"/>
        </w:rPr>
        <w:t>10. Диаграммы. Анализировать реальные числовые данные, представленные в таблицах, на диаграммах, графиках.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Style w:val="Style14"/>
          <w:rFonts w:ascii="Times New Roman" w:hAnsi="Times New Roman"/>
          <w:i w:val="false"/>
          <w:sz w:val="24"/>
          <w:szCs w:val="24"/>
        </w:rPr>
        <w:t>11. Теория вероятностей. Решать практические задачи, требующие систематического перебора вариантов; сравнивать шансы наступления случайных событий, оценивать вероятности случайного события, сопоставлять и исследовать модели реальной ситуацией с использованием аппарата вероятности и статистики.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12.Защита проектов. Группы по очереди представляют свои проекты. Обучающиеся самостоятельно решают предложенные задачи, а члены данной группы выступают в роли консультантов. Оценивание обучающимися каждой презентации по разработанным критериям. Выбор лучших презентаций.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13. Итоговое занятие. Итоговая беседа о важности математических знаний в жизни каждого человека.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Тематическое планирование курса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94"/>
        <w:gridCol w:w="4983"/>
        <w:gridCol w:w="3068"/>
      </w:tblGrid>
      <w:tr>
        <w:trPr/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>
        <w:trPr/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Математика на селе.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Математика в сфере обслуживания.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>
        <w:trPr/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Календарно- тематическое планирование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1 час через неделю (итого: 17 ч)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eastAsia="ru-RU"/>
        </w:rPr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1"/>
        <w:gridCol w:w="3345"/>
        <w:gridCol w:w="1643"/>
        <w:gridCol w:w="1728"/>
        <w:gridCol w:w="1808"/>
      </w:tblGrid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Дата(по плану)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Дата(факт)</w:t>
            </w:r>
          </w:p>
        </w:tc>
      </w:tr>
      <w:tr>
        <w:trPr>
          <w:trHeight w:val="1288" w:hRule="atLeas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Введение.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Математика на селе.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Беседа о профессиях: агрономом, тракторист, автомеханик.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Решение задач  на вычисление значений величин, встречающихся в практической деятельности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Решение текстовых задач на движение.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Математика в сфере обслуживания.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 Знакомство с профессиями портного, бухгалтера, повара – кондитера и продавца, фармацевта, лаборанта, медсестры.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Решение задач  на количество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Решение задач на работу.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Решение з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адач на проценты.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Решение з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ru-RU"/>
              </w:rPr>
              <w:t>адач на смеси, сплавы, растворы.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Style w:val="Style14"/>
                <w:rFonts w:ascii="Times New Roman" w:hAnsi="Times New Roman"/>
                <w:i w:val="false"/>
                <w:sz w:val="24"/>
                <w:szCs w:val="24"/>
              </w:rPr>
              <w:t>Функции и графики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Style w:val="Style14"/>
                <w:rFonts w:ascii="Times New Roman" w:hAnsi="Times New Roman"/>
                <w:i w:val="false"/>
                <w:sz w:val="24"/>
                <w:szCs w:val="24"/>
              </w:rPr>
              <w:t>Диаграммы.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Style w:val="Style14"/>
                <w:rFonts w:ascii="Times New Roman" w:hAnsi="Times New Roman"/>
                <w:i w:val="false"/>
                <w:sz w:val="24"/>
                <w:szCs w:val="24"/>
              </w:rPr>
              <w:t>Теория вероятностей.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Защита проектов.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21680" cy="762063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62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6ee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6" w:customStyle="1">
    <w:name w:val="c6"/>
    <w:basedOn w:val="DefaultParagraphFont"/>
    <w:qFormat/>
    <w:rsid w:val="00ca6ee5"/>
    <w:rPr/>
  </w:style>
  <w:style w:type="character" w:styleId="Style14">
    <w:name w:val="Emphasis"/>
    <w:uiPriority w:val="20"/>
    <w:qFormat/>
    <w:rsid w:val="00ca6ee5"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2" w:customStyle="1">
    <w:name w:val="c2"/>
    <w:basedOn w:val="Normal"/>
    <w:qFormat/>
    <w:rsid w:val="00ca6ee5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LibreOffice/7.5.6.2$Linux_X86_64 LibreOffice_project/50$Build-2</Application>
  <AppVersion>15.0000</AppVersion>
  <Pages>7</Pages>
  <Words>1140</Words>
  <Characters>7995</Characters>
  <CharactersWithSpaces>9202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2020-02-17T18:30:00Z</dcterms:created>
  <dc:creator>Валентина</dc:creator>
  <dc:description/>
  <dc:language>ru-RU</dc:language>
  <cp:lastModifiedBy/>
  <dcterms:modified xsi:type="dcterms:W3CDTF">2025-09-17T13:27:39Z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